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91" w:rsidRPr="00DC34CA" w:rsidRDefault="004A0E91" w:rsidP="00075B93">
      <w:pPr>
        <w:rPr>
          <w:sz w:val="16"/>
          <w:szCs w:val="16"/>
        </w:rPr>
      </w:pPr>
    </w:p>
    <w:p w:rsidR="008B1D42" w:rsidRPr="00CD44A6" w:rsidRDefault="00834F29" w:rsidP="00CD4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Highways </w:t>
      </w:r>
      <w:r w:rsidR="008B1D42" w:rsidRPr="00CD44A6">
        <w:rPr>
          <w:b/>
          <w:sz w:val="28"/>
          <w:szCs w:val="28"/>
        </w:rPr>
        <w:t>Committee</w:t>
      </w:r>
    </w:p>
    <w:p w:rsidR="006E7848" w:rsidRPr="000347A6" w:rsidRDefault="00256560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Tuesday</w:t>
      </w:r>
      <w:r w:rsidR="00F86754">
        <w:rPr>
          <w:rFonts w:cs="Arial"/>
          <w:b/>
          <w:sz w:val="28"/>
          <w:szCs w:val="28"/>
        </w:rPr>
        <w:t xml:space="preserve"> </w:t>
      </w:r>
      <w:r w:rsidR="00834F29">
        <w:rPr>
          <w:rFonts w:cs="Arial"/>
          <w:b/>
          <w:sz w:val="28"/>
          <w:szCs w:val="28"/>
        </w:rPr>
        <w:t>20 October 2020</w:t>
      </w:r>
    </w:p>
    <w:p w:rsidR="00B71FD6" w:rsidRDefault="0023474C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Minutes</w:t>
      </w:r>
    </w:p>
    <w:p w:rsidR="00E95FA2" w:rsidRPr="00E95FA2" w:rsidRDefault="00E95FA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16"/>
          <w:szCs w:val="16"/>
        </w:rPr>
      </w:pPr>
    </w:p>
    <w:p w:rsidR="00E7201B" w:rsidRDefault="00E746DE" w:rsidP="001354B3">
      <w:pPr>
        <w:tabs>
          <w:tab w:val="left" w:pos="357"/>
        </w:tabs>
        <w:rPr>
          <w:rFonts w:cs="Arial"/>
          <w:b/>
        </w:rPr>
      </w:pPr>
      <w:r w:rsidRPr="001354B3">
        <w:rPr>
          <w:rFonts w:cs="Arial"/>
          <w:b/>
        </w:rPr>
        <w:t xml:space="preserve">Attendees: </w:t>
      </w:r>
      <w:r w:rsidR="001354B3" w:rsidRPr="001354B3">
        <w:rPr>
          <w:rFonts w:cs="Arial"/>
          <w:b/>
        </w:rPr>
        <w:tab/>
      </w:r>
      <w:r w:rsidRPr="001354B3">
        <w:rPr>
          <w:rFonts w:cs="Arial"/>
          <w:b/>
        </w:rPr>
        <w:t xml:space="preserve">Cllrs </w:t>
      </w:r>
      <w:r w:rsidR="001354B3" w:rsidRPr="001354B3">
        <w:rPr>
          <w:rFonts w:cs="Arial"/>
          <w:b/>
        </w:rPr>
        <w:t>Penny, Elsmore, Allaway-Martin</w:t>
      </w:r>
      <w:r w:rsidR="00834F29">
        <w:rPr>
          <w:rFonts w:cs="Arial"/>
          <w:b/>
        </w:rPr>
        <w:t xml:space="preserve">, M </w:t>
      </w:r>
      <w:r w:rsidR="001354B3" w:rsidRPr="001354B3">
        <w:rPr>
          <w:rFonts w:cs="Arial"/>
          <w:b/>
        </w:rPr>
        <w:t>Cox</w:t>
      </w:r>
      <w:r w:rsidR="00834F29">
        <w:rPr>
          <w:rFonts w:cs="Arial"/>
          <w:b/>
        </w:rPr>
        <w:t xml:space="preserve">, S Cox and Barnham , </w:t>
      </w:r>
    </w:p>
    <w:p w:rsidR="001354B3" w:rsidRDefault="003E7F7A" w:rsidP="001354B3">
      <w:pPr>
        <w:tabs>
          <w:tab w:val="left" w:pos="357"/>
        </w:tabs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Brian W</w:t>
      </w:r>
      <w:r w:rsidRPr="003E7F7A">
        <w:rPr>
          <w:rFonts w:cs="Arial"/>
          <w:b/>
        </w:rPr>
        <w:t>atki</w:t>
      </w:r>
      <w:r>
        <w:rPr>
          <w:rFonts w:cs="Arial"/>
          <w:b/>
        </w:rPr>
        <w:t>ns, GCC Highways</w:t>
      </w:r>
    </w:p>
    <w:p w:rsidR="003E7F7A" w:rsidRPr="003E7F7A" w:rsidRDefault="003E7F7A" w:rsidP="001354B3">
      <w:pPr>
        <w:tabs>
          <w:tab w:val="left" w:pos="357"/>
        </w:tabs>
        <w:rPr>
          <w:rFonts w:cs="Arial"/>
          <w:b/>
          <w:sz w:val="16"/>
          <w:szCs w:val="16"/>
        </w:rPr>
      </w:pPr>
    </w:p>
    <w:p w:rsidR="003E7F7A" w:rsidRDefault="003E7F7A" w:rsidP="003E7F7A">
      <w:pPr>
        <w:pStyle w:val="ListParagraph"/>
        <w:tabs>
          <w:tab w:val="left" w:pos="357"/>
        </w:tabs>
        <w:ind w:left="0"/>
        <w:contextualSpacing/>
        <w:rPr>
          <w:rFonts w:cs="Arial"/>
        </w:rPr>
      </w:pPr>
      <w:r>
        <w:rPr>
          <w:rFonts w:cs="Arial"/>
        </w:rPr>
        <w:t>Cllr Penny summarised, and explained the context/background, for this committee being established, and proposed that Item 5 be taken first, inviting a councillor to be appointed as temporary chair, for this meeting.</w:t>
      </w:r>
    </w:p>
    <w:p w:rsidR="003E7F7A" w:rsidRPr="003E7F7A" w:rsidRDefault="003E7F7A" w:rsidP="003E7F7A">
      <w:pPr>
        <w:pStyle w:val="ListParagraph"/>
        <w:tabs>
          <w:tab w:val="left" w:pos="357"/>
        </w:tabs>
        <w:ind w:left="0"/>
        <w:contextualSpacing/>
        <w:rPr>
          <w:rFonts w:cs="Arial"/>
          <w:sz w:val="16"/>
          <w:szCs w:val="16"/>
        </w:rPr>
      </w:pPr>
    </w:p>
    <w:p w:rsidR="003E7F7A" w:rsidRPr="003E7F7A" w:rsidRDefault="003E7F7A" w:rsidP="003E7F7A">
      <w:pPr>
        <w:pStyle w:val="ListParagraph"/>
        <w:tabs>
          <w:tab w:val="left" w:pos="357"/>
        </w:tabs>
        <w:ind w:left="0"/>
        <w:contextualSpacing/>
        <w:rPr>
          <w:rFonts w:cs="Arial"/>
          <w:b/>
        </w:rPr>
      </w:pPr>
      <w:r w:rsidRPr="003E7F7A">
        <w:rPr>
          <w:rFonts w:cs="Arial"/>
          <w:b/>
        </w:rPr>
        <w:t>5.</w:t>
      </w:r>
      <w:r w:rsidRPr="003E7F7A">
        <w:rPr>
          <w:rFonts w:cs="Arial"/>
          <w:b/>
        </w:rPr>
        <w:tab/>
        <w:t>To appoint temporary Chair</w:t>
      </w:r>
    </w:p>
    <w:p w:rsidR="003E7F7A" w:rsidRDefault="007C2FA1" w:rsidP="003E7F7A">
      <w:pPr>
        <w:pStyle w:val="ListParagraph"/>
        <w:tabs>
          <w:tab w:val="left" w:pos="357"/>
        </w:tabs>
        <w:ind w:left="0"/>
        <w:contextualSpacing/>
        <w:rPr>
          <w:rFonts w:cs="Arial"/>
        </w:rPr>
      </w:pPr>
      <w:r>
        <w:rPr>
          <w:rFonts w:cs="Arial"/>
        </w:rPr>
        <w:t xml:space="preserve">After some discussion, </w:t>
      </w:r>
      <w:r w:rsidR="003E7F7A">
        <w:rPr>
          <w:rFonts w:cs="Arial"/>
        </w:rPr>
        <w:t>Cllr. M Cox was appointed</w:t>
      </w:r>
      <w:r>
        <w:rPr>
          <w:rFonts w:cs="Arial"/>
        </w:rPr>
        <w:t xml:space="preserve">, and </w:t>
      </w:r>
      <w:r w:rsidR="003E7F7A">
        <w:rPr>
          <w:rFonts w:cs="Arial"/>
        </w:rPr>
        <w:t>begun by welcoming members to this new committee</w:t>
      </w:r>
    </w:p>
    <w:p w:rsidR="003E7F7A" w:rsidRPr="003E7F7A" w:rsidRDefault="003E7F7A" w:rsidP="003E7F7A">
      <w:pPr>
        <w:pStyle w:val="ListParagraph"/>
        <w:tabs>
          <w:tab w:val="left" w:pos="357"/>
        </w:tabs>
        <w:ind w:left="0"/>
        <w:contextualSpacing/>
        <w:rPr>
          <w:rFonts w:cs="Arial"/>
          <w:sz w:val="16"/>
          <w:szCs w:val="16"/>
        </w:rPr>
      </w:pPr>
    </w:p>
    <w:p w:rsidR="003E7F7A" w:rsidRDefault="003E7F7A" w:rsidP="003E7F7A">
      <w:pPr>
        <w:pStyle w:val="ListParagraph"/>
        <w:numPr>
          <w:ilvl w:val="0"/>
          <w:numId w:val="37"/>
        </w:numPr>
        <w:tabs>
          <w:tab w:val="left" w:pos="357"/>
        </w:tabs>
        <w:ind w:left="0" w:firstLine="0"/>
        <w:contextualSpacing/>
        <w:rPr>
          <w:rFonts w:cs="Arial"/>
        </w:rPr>
      </w:pPr>
      <w:r>
        <w:rPr>
          <w:rFonts w:cs="Arial"/>
        </w:rPr>
        <w:t>There were no apologies</w:t>
      </w:r>
    </w:p>
    <w:p w:rsidR="003E7F7A" w:rsidRDefault="003E7F7A" w:rsidP="003E7F7A">
      <w:pPr>
        <w:pStyle w:val="ListParagraph"/>
        <w:numPr>
          <w:ilvl w:val="0"/>
          <w:numId w:val="37"/>
        </w:numPr>
        <w:tabs>
          <w:tab w:val="left" w:pos="357"/>
        </w:tabs>
        <w:ind w:left="0" w:firstLine="0"/>
        <w:contextualSpacing/>
        <w:rPr>
          <w:rFonts w:cs="Arial"/>
        </w:rPr>
      </w:pPr>
      <w:r>
        <w:rPr>
          <w:rFonts w:cs="Arial"/>
        </w:rPr>
        <w:t>There were no declarations of interest</w:t>
      </w:r>
    </w:p>
    <w:p w:rsidR="003E7F7A" w:rsidRDefault="003E7F7A" w:rsidP="003E7F7A">
      <w:pPr>
        <w:pStyle w:val="ListParagraph"/>
        <w:numPr>
          <w:ilvl w:val="0"/>
          <w:numId w:val="37"/>
        </w:numPr>
        <w:tabs>
          <w:tab w:val="left" w:pos="357"/>
        </w:tabs>
        <w:ind w:left="0" w:firstLine="0"/>
        <w:contextualSpacing/>
        <w:rPr>
          <w:rFonts w:cs="Arial"/>
        </w:rPr>
      </w:pPr>
      <w:r w:rsidRPr="001354B3">
        <w:rPr>
          <w:rFonts w:cs="Arial"/>
        </w:rPr>
        <w:t>T</w:t>
      </w:r>
      <w:r>
        <w:rPr>
          <w:rFonts w:cs="Arial"/>
        </w:rPr>
        <w:t xml:space="preserve">here were no </w:t>
      </w:r>
      <w:r w:rsidRPr="001354B3">
        <w:rPr>
          <w:rFonts w:cs="Arial"/>
        </w:rPr>
        <w:t>dispensations requests</w:t>
      </w:r>
    </w:p>
    <w:p w:rsidR="003E7F7A" w:rsidRDefault="003E7F7A" w:rsidP="003E7F7A">
      <w:pPr>
        <w:pStyle w:val="ListParagraph"/>
        <w:numPr>
          <w:ilvl w:val="0"/>
          <w:numId w:val="37"/>
        </w:numPr>
        <w:tabs>
          <w:tab w:val="left" w:pos="357"/>
        </w:tabs>
        <w:ind w:left="0" w:firstLine="0"/>
        <w:contextualSpacing/>
        <w:rPr>
          <w:rFonts w:cs="Arial"/>
        </w:rPr>
      </w:pPr>
      <w:r w:rsidRPr="001354B3">
        <w:rPr>
          <w:rFonts w:cs="Arial"/>
        </w:rPr>
        <w:t>T</w:t>
      </w:r>
      <w:r>
        <w:rPr>
          <w:rFonts w:cs="Arial"/>
        </w:rPr>
        <w:t>here were no members of the public present</w:t>
      </w:r>
    </w:p>
    <w:p w:rsidR="00F6237D" w:rsidRPr="00F6237D" w:rsidRDefault="00F6237D" w:rsidP="00F6237D">
      <w:pPr>
        <w:pStyle w:val="ListParagraph"/>
        <w:tabs>
          <w:tab w:val="left" w:pos="357"/>
        </w:tabs>
        <w:ind w:left="0"/>
        <w:contextualSpacing/>
        <w:rPr>
          <w:rFonts w:cs="Arial"/>
          <w:b/>
        </w:rPr>
      </w:pPr>
    </w:p>
    <w:p w:rsidR="003E7F7A" w:rsidRPr="00F6237D" w:rsidRDefault="00F6237D" w:rsidP="00F6237D">
      <w:pPr>
        <w:tabs>
          <w:tab w:val="left" w:pos="357"/>
        </w:tabs>
        <w:contextualSpacing/>
        <w:rPr>
          <w:rFonts w:cs="Arial"/>
          <w:b/>
        </w:rPr>
      </w:pPr>
      <w:r>
        <w:rPr>
          <w:rFonts w:cs="Arial"/>
          <w:b/>
        </w:rPr>
        <w:t xml:space="preserve">6. </w:t>
      </w:r>
      <w:r w:rsidRPr="00F6237D">
        <w:rPr>
          <w:rFonts w:cs="Arial"/>
          <w:b/>
        </w:rPr>
        <w:t>To make recommendations re: this committee’s remit</w:t>
      </w:r>
    </w:p>
    <w:p w:rsidR="00F6237D" w:rsidRDefault="00F6237D" w:rsidP="00F6237D">
      <w:pPr>
        <w:tabs>
          <w:tab w:val="left" w:pos="357"/>
        </w:tabs>
        <w:contextualSpacing/>
        <w:rPr>
          <w:rFonts w:cs="Arial"/>
        </w:rPr>
      </w:pPr>
      <w:r>
        <w:rPr>
          <w:rFonts w:cs="Arial"/>
        </w:rPr>
        <w:t xml:space="preserve">Cllr. M Cox introduced the draft proposal </w:t>
      </w:r>
      <w:r w:rsidR="001F4B56">
        <w:rPr>
          <w:rFonts w:cs="Arial"/>
        </w:rPr>
        <w:t>document (for adoption into Standing Orders)</w:t>
      </w:r>
      <w:r>
        <w:rPr>
          <w:rFonts w:cs="Arial"/>
        </w:rPr>
        <w:t>, and this became the focus of discussion, and amendment, from which the following recommendations were made:</w:t>
      </w:r>
    </w:p>
    <w:p w:rsidR="007C2FA1" w:rsidRPr="007C2FA1" w:rsidRDefault="007C2FA1" w:rsidP="00F6237D">
      <w:pPr>
        <w:tabs>
          <w:tab w:val="left" w:pos="357"/>
        </w:tabs>
        <w:contextualSpacing/>
        <w:rPr>
          <w:rFonts w:cs="Arial"/>
          <w:sz w:val="16"/>
          <w:szCs w:val="16"/>
        </w:rPr>
      </w:pPr>
    </w:p>
    <w:p w:rsidR="007C2FA1" w:rsidRDefault="007C2FA1" w:rsidP="007C2FA1">
      <w:pPr>
        <w:tabs>
          <w:tab w:val="left" w:pos="357"/>
        </w:tabs>
        <w:contextualSpacing/>
        <w:rPr>
          <w:rFonts w:cs="Arial"/>
          <w:b/>
        </w:rPr>
      </w:pPr>
      <w:r w:rsidRPr="007C2FA1">
        <w:rPr>
          <w:rFonts w:cs="Arial"/>
          <w:b/>
        </w:rPr>
        <w:t>Recommend</w:t>
      </w:r>
      <w:r>
        <w:rPr>
          <w:rFonts w:cs="Arial"/>
          <w:b/>
        </w:rPr>
        <w:t>a</w:t>
      </w:r>
      <w:r w:rsidRPr="007C2FA1">
        <w:rPr>
          <w:rFonts w:cs="Arial"/>
          <w:b/>
        </w:rPr>
        <w:t>tions</w:t>
      </w:r>
      <w:r>
        <w:rPr>
          <w:rFonts w:cs="Arial"/>
          <w:b/>
        </w:rPr>
        <w:t>:</w:t>
      </w:r>
    </w:p>
    <w:p w:rsidR="007C2FA1" w:rsidRDefault="007C2FA1" w:rsidP="007C2FA1">
      <w:pPr>
        <w:tabs>
          <w:tab w:val="left" w:pos="357"/>
        </w:tabs>
        <w:contextualSpacing/>
        <w:rPr>
          <w:rFonts w:cs="Arial"/>
          <w:b/>
        </w:rPr>
      </w:pPr>
      <w:r>
        <w:rPr>
          <w:rFonts w:cs="Arial"/>
          <w:b/>
        </w:rPr>
        <w:t>That the draft proposal document, is adopted i</w:t>
      </w:r>
      <w:r w:rsidR="00791929">
        <w:rPr>
          <w:rFonts w:cs="Arial"/>
          <w:b/>
        </w:rPr>
        <w:t xml:space="preserve">nto Standing Orders, as amended (by this meeting) </w:t>
      </w:r>
      <w:r>
        <w:rPr>
          <w:rFonts w:cs="Arial"/>
          <w:b/>
        </w:rPr>
        <w:t xml:space="preserve">and </w:t>
      </w:r>
      <w:r w:rsidR="00791929">
        <w:rPr>
          <w:rFonts w:cs="Arial"/>
          <w:b/>
        </w:rPr>
        <w:t xml:space="preserve">is proposed at </w:t>
      </w:r>
      <w:r>
        <w:rPr>
          <w:rFonts w:cs="Arial"/>
          <w:b/>
        </w:rPr>
        <w:t>Annex A</w:t>
      </w:r>
    </w:p>
    <w:p w:rsidR="00F6237D" w:rsidRPr="00F6237D" w:rsidRDefault="00F6237D" w:rsidP="00F6237D">
      <w:pPr>
        <w:tabs>
          <w:tab w:val="left" w:pos="357"/>
        </w:tabs>
        <w:contextualSpacing/>
        <w:rPr>
          <w:rFonts w:cs="Arial"/>
          <w:b/>
          <w:sz w:val="16"/>
          <w:szCs w:val="16"/>
        </w:rPr>
      </w:pPr>
    </w:p>
    <w:p w:rsidR="00F6237D" w:rsidRDefault="00F6237D" w:rsidP="00F6237D">
      <w:pPr>
        <w:tabs>
          <w:tab w:val="left" w:pos="357"/>
        </w:tabs>
        <w:contextualSpacing/>
        <w:rPr>
          <w:rFonts w:cs="Arial"/>
          <w:b/>
        </w:rPr>
      </w:pPr>
      <w:r w:rsidRPr="00F6237D">
        <w:rPr>
          <w:rFonts w:cs="Arial"/>
          <w:b/>
        </w:rPr>
        <w:t>Recommendations</w:t>
      </w:r>
      <w:r>
        <w:rPr>
          <w:rFonts w:cs="Arial"/>
          <w:b/>
        </w:rPr>
        <w:t>:</w:t>
      </w:r>
    </w:p>
    <w:p w:rsidR="00F6237D" w:rsidRDefault="00F6237D" w:rsidP="00F6237D">
      <w:pPr>
        <w:tabs>
          <w:tab w:val="left" w:pos="357"/>
        </w:tabs>
        <w:contextualSpacing/>
        <w:rPr>
          <w:rFonts w:cs="Arial"/>
          <w:b/>
        </w:rPr>
      </w:pPr>
      <w:r>
        <w:rPr>
          <w:rFonts w:cs="Arial"/>
          <w:b/>
        </w:rPr>
        <w:t>That the frequency of meetings should be quarterly, and convened on the 3</w:t>
      </w:r>
      <w:r w:rsidRPr="00F6237D">
        <w:rPr>
          <w:rFonts w:cs="Arial"/>
          <w:b/>
          <w:vertAlign w:val="superscript"/>
        </w:rPr>
        <w:t>rd</w:t>
      </w:r>
      <w:r>
        <w:rPr>
          <w:rFonts w:cs="Arial"/>
          <w:b/>
        </w:rPr>
        <w:t xml:space="preserve"> Tuesday of that month, in months when Public Safety meetings aren’t scheduled</w:t>
      </w:r>
      <w:r w:rsidR="00040D85">
        <w:rPr>
          <w:rFonts w:cs="Arial"/>
          <w:b/>
        </w:rPr>
        <w:t xml:space="preserve"> and, any a</w:t>
      </w:r>
      <w:r w:rsidR="00040D85">
        <w:rPr>
          <w:rFonts w:cs="Arial"/>
          <w:b/>
        </w:rPr>
        <w:t>dditional meetings to be scheduled, as necessary, in the event of urgent matters.</w:t>
      </w:r>
      <w:r w:rsidR="00040D85">
        <w:rPr>
          <w:rFonts w:cs="Arial"/>
          <w:b/>
        </w:rPr>
        <w:t xml:space="preserve">  The next meeting to be scheduled for January 2021.</w:t>
      </w:r>
    </w:p>
    <w:p w:rsidR="007C2FA1" w:rsidRPr="007C2FA1" w:rsidRDefault="007C2FA1" w:rsidP="00F6237D">
      <w:pPr>
        <w:tabs>
          <w:tab w:val="left" w:pos="357"/>
        </w:tabs>
        <w:contextualSpacing/>
        <w:rPr>
          <w:rFonts w:cs="Arial"/>
          <w:b/>
          <w:sz w:val="16"/>
          <w:szCs w:val="16"/>
        </w:rPr>
      </w:pPr>
    </w:p>
    <w:p w:rsidR="007C2FA1" w:rsidRDefault="007C2FA1" w:rsidP="00F6237D">
      <w:pPr>
        <w:tabs>
          <w:tab w:val="left" w:pos="357"/>
        </w:tabs>
        <w:contextualSpacing/>
        <w:rPr>
          <w:rFonts w:cs="Arial"/>
          <w:b/>
        </w:rPr>
      </w:pPr>
      <w:r w:rsidRPr="007C2FA1">
        <w:rPr>
          <w:rFonts w:cs="Arial"/>
          <w:b/>
        </w:rPr>
        <w:t>7.</w:t>
      </w:r>
      <w:r w:rsidRPr="007C2FA1">
        <w:rPr>
          <w:rFonts w:cs="Arial"/>
          <w:b/>
        </w:rPr>
        <w:tab/>
      </w:r>
      <w:r>
        <w:rPr>
          <w:rFonts w:cs="Arial"/>
          <w:b/>
        </w:rPr>
        <w:t>To make recommendations re: Committee membership</w:t>
      </w:r>
    </w:p>
    <w:p w:rsidR="00791929" w:rsidRPr="00791929" w:rsidRDefault="00791929" w:rsidP="00F6237D">
      <w:pPr>
        <w:tabs>
          <w:tab w:val="left" w:pos="357"/>
        </w:tabs>
        <w:contextualSpacing/>
        <w:rPr>
          <w:rFonts w:cs="Arial"/>
          <w:b/>
          <w:sz w:val="16"/>
          <w:szCs w:val="16"/>
        </w:rPr>
      </w:pPr>
    </w:p>
    <w:p w:rsidR="007C2FA1" w:rsidRDefault="007C2FA1" w:rsidP="00F6237D">
      <w:pPr>
        <w:tabs>
          <w:tab w:val="left" w:pos="357"/>
        </w:tabs>
        <w:contextualSpacing/>
        <w:rPr>
          <w:rFonts w:cs="Arial"/>
          <w:b/>
        </w:rPr>
      </w:pPr>
      <w:r>
        <w:rPr>
          <w:rFonts w:cs="Arial"/>
          <w:b/>
        </w:rPr>
        <w:t>Recommendation:</w:t>
      </w:r>
    </w:p>
    <w:p w:rsidR="006D1D3A" w:rsidRDefault="006D1D3A" w:rsidP="00F6237D">
      <w:pPr>
        <w:tabs>
          <w:tab w:val="left" w:pos="357"/>
        </w:tabs>
        <w:contextualSpacing/>
        <w:rPr>
          <w:rFonts w:cs="Arial"/>
          <w:b/>
        </w:rPr>
      </w:pPr>
      <w:r>
        <w:rPr>
          <w:rFonts w:cs="Arial"/>
          <w:b/>
        </w:rPr>
        <w:t>That the committee membership would be established as follows:</w:t>
      </w:r>
    </w:p>
    <w:p w:rsidR="006D1D3A" w:rsidRPr="006D1D3A" w:rsidRDefault="006D1D3A" w:rsidP="00F6237D">
      <w:pPr>
        <w:tabs>
          <w:tab w:val="left" w:pos="357"/>
        </w:tabs>
        <w:contextualSpacing/>
        <w:rPr>
          <w:rFonts w:cs="Arial"/>
          <w:b/>
          <w:sz w:val="16"/>
          <w:szCs w:val="16"/>
        </w:rPr>
      </w:pPr>
    </w:p>
    <w:p w:rsidR="006D1D3A" w:rsidRDefault="006D1D3A" w:rsidP="00F6237D">
      <w:pPr>
        <w:tabs>
          <w:tab w:val="left" w:pos="357"/>
        </w:tabs>
        <w:contextualSpacing/>
        <w:rPr>
          <w:rFonts w:cs="Arial"/>
          <w:b/>
        </w:rPr>
      </w:pPr>
      <w:r w:rsidRPr="006D1D3A">
        <w:rPr>
          <w:rFonts w:cs="Arial"/>
          <w:b/>
          <w:u w:val="single"/>
        </w:rPr>
        <w:t>Coleford Town Councillors</w:t>
      </w:r>
      <w:r>
        <w:rPr>
          <w:rFonts w:cs="Arial"/>
          <w:b/>
        </w:rPr>
        <w:t>:</w:t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:rsidR="00040D85" w:rsidRPr="00040D85" w:rsidRDefault="00791929" w:rsidP="00040D85">
      <w:pPr>
        <w:pStyle w:val="ListParagraph"/>
        <w:numPr>
          <w:ilvl w:val="0"/>
          <w:numId w:val="39"/>
        </w:numPr>
        <w:tabs>
          <w:tab w:val="left" w:pos="357"/>
        </w:tabs>
        <w:contextualSpacing/>
        <w:rPr>
          <w:rFonts w:cs="Arial"/>
          <w:b/>
        </w:rPr>
      </w:pPr>
      <w:r>
        <w:rPr>
          <w:rFonts w:cs="Arial"/>
          <w:b/>
        </w:rPr>
        <w:t xml:space="preserve">Cllr. </w:t>
      </w:r>
      <w:r w:rsidR="00040D85" w:rsidRPr="00040D85">
        <w:rPr>
          <w:rFonts w:cs="Arial"/>
          <w:b/>
        </w:rPr>
        <w:t>Barnham</w:t>
      </w:r>
    </w:p>
    <w:p w:rsidR="006D1D3A" w:rsidRPr="00040D85" w:rsidRDefault="006D1D3A" w:rsidP="00040D85">
      <w:pPr>
        <w:pStyle w:val="ListParagraph"/>
        <w:numPr>
          <w:ilvl w:val="0"/>
          <w:numId w:val="39"/>
        </w:numPr>
        <w:tabs>
          <w:tab w:val="left" w:pos="357"/>
        </w:tabs>
        <w:contextualSpacing/>
        <w:rPr>
          <w:rFonts w:cs="Arial"/>
          <w:b/>
        </w:rPr>
      </w:pPr>
      <w:r w:rsidRPr="00040D85">
        <w:rPr>
          <w:rFonts w:cs="Arial"/>
          <w:b/>
        </w:rPr>
        <w:t>Cllr. M Cox</w:t>
      </w:r>
    </w:p>
    <w:p w:rsidR="006D1D3A" w:rsidRPr="00040D85" w:rsidRDefault="006D1D3A" w:rsidP="00040D85">
      <w:pPr>
        <w:pStyle w:val="ListParagraph"/>
        <w:numPr>
          <w:ilvl w:val="0"/>
          <w:numId w:val="39"/>
        </w:numPr>
        <w:tabs>
          <w:tab w:val="left" w:pos="357"/>
        </w:tabs>
        <w:contextualSpacing/>
        <w:rPr>
          <w:rFonts w:cs="Arial"/>
          <w:b/>
        </w:rPr>
      </w:pPr>
      <w:r w:rsidRPr="00040D85">
        <w:rPr>
          <w:rFonts w:cs="Arial"/>
          <w:b/>
        </w:rPr>
        <w:t>Cllr. S Cox</w:t>
      </w:r>
    </w:p>
    <w:p w:rsidR="006D1D3A" w:rsidRPr="00040D85" w:rsidRDefault="00040D85" w:rsidP="00040D85">
      <w:pPr>
        <w:pStyle w:val="ListParagraph"/>
        <w:numPr>
          <w:ilvl w:val="0"/>
          <w:numId w:val="39"/>
        </w:numPr>
        <w:tabs>
          <w:tab w:val="left" w:pos="357"/>
        </w:tabs>
        <w:contextualSpacing/>
        <w:rPr>
          <w:rFonts w:cs="Arial"/>
          <w:b/>
        </w:rPr>
      </w:pPr>
      <w:r w:rsidRPr="00040D85">
        <w:rPr>
          <w:rFonts w:cs="Arial"/>
          <w:b/>
        </w:rPr>
        <w:t xml:space="preserve">Cllr. </w:t>
      </w:r>
      <w:r w:rsidR="006D1D3A" w:rsidRPr="00040D85">
        <w:rPr>
          <w:rFonts w:cs="Arial"/>
          <w:b/>
        </w:rPr>
        <w:t>Elsmore</w:t>
      </w:r>
    </w:p>
    <w:p w:rsidR="00040D85" w:rsidRPr="00040D85" w:rsidRDefault="00040D85" w:rsidP="00040D85">
      <w:pPr>
        <w:pStyle w:val="ListParagraph"/>
        <w:numPr>
          <w:ilvl w:val="0"/>
          <w:numId w:val="39"/>
        </w:numPr>
        <w:tabs>
          <w:tab w:val="left" w:pos="357"/>
        </w:tabs>
        <w:contextualSpacing/>
        <w:rPr>
          <w:rFonts w:cs="Arial"/>
          <w:b/>
        </w:rPr>
      </w:pPr>
      <w:r w:rsidRPr="00040D85">
        <w:rPr>
          <w:rFonts w:cs="Arial"/>
          <w:b/>
        </w:rPr>
        <w:t>Cllr. Penny</w:t>
      </w:r>
    </w:p>
    <w:p w:rsidR="00040D85" w:rsidRDefault="006D1D3A" w:rsidP="006D1D3A">
      <w:pPr>
        <w:tabs>
          <w:tab w:val="left" w:pos="357"/>
        </w:tabs>
        <w:contextualSpacing/>
        <w:rPr>
          <w:rFonts w:cs="Arial"/>
          <w:b/>
        </w:rPr>
      </w:pPr>
      <w:r w:rsidRPr="00040D85">
        <w:rPr>
          <w:rFonts w:cs="Arial"/>
          <w:b/>
          <w:u w:val="single"/>
        </w:rPr>
        <w:t>Glos. CC Representation</w:t>
      </w:r>
      <w:r w:rsidRPr="006D1D3A">
        <w:rPr>
          <w:rFonts w:cs="Arial"/>
          <w:b/>
        </w:rPr>
        <w:t>:</w:t>
      </w:r>
    </w:p>
    <w:p w:rsidR="00F6237D" w:rsidRPr="006D1D3A" w:rsidRDefault="006D1D3A" w:rsidP="00040D85">
      <w:pPr>
        <w:pStyle w:val="ListParagraph"/>
        <w:numPr>
          <w:ilvl w:val="5"/>
          <w:numId w:val="38"/>
        </w:numPr>
        <w:tabs>
          <w:tab w:val="left" w:pos="357"/>
        </w:tabs>
        <w:ind w:left="717"/>
        <w:contextualSpacing/>
        <w:rPr>
          <w:rFonts w:cs="Arial"/>
          <w:b/>
        </w:rPr>
      </w:pPr>
      <w:r w:rsidRPr="006D1D3A">
        <w:rPr>
          <w:rFonts w:cs="Arial"/>
          <w:b/>
        </w:rPr>
        <w:t xml:space="preserve">GCC Cllr. Allaway-Martin </w:t>
      </w:r>
    </w:p>
    <w:p w:rsidR="00F6237D" w:rsidRPr="006D1D3A" w:rsidRDefault="006D1D3A" w:rsidP="00040D85">
      <w:pPr>
        <w:pStyle w:val="ListParagraph"/>
        <w:numPr>
          <w:ilvl w:val="5"/>
          <w:numId w:val="38"/>
        </w:numPr>
        <w:tabs>
          <w:tab w:val="left" w:pos="357"/>
        </w:tabs>
        <w:ind w:left="717"/>
        <w:contextualSpacing/>
        <w:rPr>
          <w:rFonts w:cs="Arial"/>
          <w:b/>
        </w:rPr>
      </w:pPr>
      <w:r w:rsidRPr="006D1D3A">
        <w:rPr>
          <w:rFonts w:cs="Arial"/>
          <w:b/>
        </w:rPr>
        <w:t>Brian Watkins, GCC Highways</w:t>
      </w:r>
    </w:p>
    <w:p w:rsidR="00040D85" w:rsidRDefault="006D1D3A" w:rsidP="00040D85">
      <w:pPr>
        <w:pStyle w:val="ListParagraph"/>
        <w:numPr>
          <w:ilvl w:val="5"/>
          <w:numId w:val="38"/>
        </w:numPr>
        <w:tabs>
          <w:tab w:val="left" w:pos="357"/>
        </w:tabs>
        <w:ind w:left="717"/>
        <w:contextualSpacing/>
        <w:rPr>
          <w:rFonts w:cs="Arial"/>
          <w:b/>
        </w:rPr>
      </w:pPr>
      <w:r w:rsidRPr="006D1D3A">
        <w:rPr>
          <w:rFonts w:cs="Arial"/>
          <w:b/>
        </w:rPr>
        <w:t>Other identified GCC representatives, as necessary</w:t>
      </w:r>
    </w:p>
    <w:p w:rsidR="006D1D3A" w:rsidRPr="006D1D3A" w:rsidRDefault="00040D85" w:rsidP="00040D85">
      <w:pPr>
        <w:pStyle w:val="ListParagraph"/>
        <w:tabs>
          <w:tab w:val="left" w:pos="357"/>
        </w:tabs>
        <w:ind w:left="717"/>
        <w:contextualSpacing/>
        <w:rPr>
          <w:rFonts w:cs="Arial"/>
          <w:b/>
        </w:rPr>
      </w:pPr>
      <w:r>
        <w:rPr>
          <w:rFonts w:cs="Arial"/>
          <w:b/>
        </w:rPr>
        <w:t>(Brian Watkins to advise/inform)</w:t>
      </w:r>
    </w:p>
    <w:p w:rsidR="006D1D3A" w:rsidRPr="001F4B56" w:rsidRDefault="006D1D3A" w:rsidP="00BA045E">
      <w:pPr>
        <w:pStyle w:val="ListParagraph"/>
        <w:numPr>
          <w:ilvl w:val="5"/>
          <w:numId w:val="38"/>
        </w:numPr>
        <w:tabs>
          <w:tab w:val="left" w:pos="357"/>
        </w:tabs>
        <w:ind w:left="717"/>
        <w:contextualSpacing/>
        <w:rPr>
          <w:rFonts w:cs="Arial"/>
          <w:b/>
        </w:rPr>
      </w:pPr>
      <w:r w:rsidRPr="001F4B56">
        <w:rPr>
          <w:rFonts w:cs="Arial"/>
          <w:b/>
        </w:rPr>
        <w:t>GGC Cabinet Members, as necessary</w:t>
      </w:r>
      <w:r w:rsidR="001F4B56" w:rsidRPr="001F4B56">
        <w:rPr>
          <w:rFonts w:cs="Arial"/>
          <w:b/>
        </w:rPr>
        <w:t xml:space="preserve">, </w:t>
      </w:r>
      <w:r w:rsidRPr="001F4B56">
        <w:rPr>
          <w:rFonts w:cs="Arial"/>
          <w:b/>
        </w:rPr>
        <w:t>(on item</w:t>
      </w:r>
      <w:r w:rsidR="001F4B56">
        <w:rPr>
          <w:rFonts w:cs="Arial"/>
          <w:b/>
        </w:rPr>
        <w:t>-</w:t>
      </w:r>
      <w:r w:rsidRPr="001F4B56">
        <w:rPr>
          <w:rFonts w:cs="Arial"/>
          <w:b/>
        </w:rPr>
        <w:t>specific issues)</w:t>
      </w:r>
      <w:r w:rsidR="001F4B56" w:rsidRPr="001F4B56">
        <w:rPr>
          <w:rFonts w:cs="Arial"/>
          <w:b/>
        </w:rPr>
        <w:t xml:space="preserve"> and/or invited </w:t>
      </w:r>
      <w:r w:rsidR="001F4B56">
        <w:rPr>
          <w:rFonts w:cs="Arial"/>
          <w:b/>
        </w:rPr>
        <w:t xml:space="preserve">through </w:t>
      </w:r>
      <w:r w:rsidR="001F4B56" w:rsidRPr="001F4B56">
        <w:rPr>
          <w:rFonts w:cs="Arial"/>
          <w:b/>
        </w:rPr>
        <w:t>written reports</w:t>
      </w:r>
    </w:p>
    <w:p w:rsidR="006D1D3A" w:rsidRPr="006D1D3A" w:rsidRDefault="006D1D3A" w:rsidP="00F6237D">
      <w:pPr>
        <w:tabs>
          <w:tab w:val="left" w:pos="357"/>
        </w:tabs>
        <w:contextualSpacing/>
        <w:rPr>
          <w:rFonts w:cs="Arial"/>
          <w:b/>
          <w:sz w:val="16"/>
          <w:szCs w:val="16"/>
        </w:rPr>
      </w:pPr>
      <w:r>
        <w:rPr>
          <w:rFonts w:cs="Arial"/>
          <w:b/>
        </w:rPr>
        <w:tab/>
      </w:r>
    </w:p>
    <w:p w:rsidR="001F4B56" w:rsidRDefault="001F4B56" w:rsidP="007C2FA1">
      <w:pPr>
        <w:rPr>
          <w:b/>
        </w:rPr>
      </w:pPr>
    </w:p>
    <w:p w:rsidR="001F4B56" w:rsidRDefault="001F4B56" w:rsidP="007C2FA1">
      <w:pPr>
        <w:rPr>
          <w:b/>
        </w:rPr>
      </w:pPr>
    </w:p>
    <w:p w:rsidR="007B4EF5" w:rsidRDefault="007B4EF5" w:rsidP="007C2FA1"/>
    <w:p w:rsidR="001F4B56" w:rsidRDefault="00791929" w:rsidP="007C2FA1">
      <w:r>
        <w:t xml:space="preserve">The </w:t>
      </w:r>
      <w:r w:rsidR="001F4B56" w:rsidRPr="001F4B56">
        <w:t xml:space="preserve">draft proposal document, </w:t>
      </w:r>
      <w:r>
        <w:t xml:space="preserve">also had </w:t>
      </w:r>
      <w:r w:rsidR="001F4B56" w:rsidRPr="001F4B56">
        <w:t xml:space="preserve">the following </w:t>
      </w:r>
      <w:r w:rsidR="001F4B56">
        <w:t>items</w:t>
      </w:r>
      <w:r>
        <w:t>, s</w:t>
      </w:r>
      <w:r w:rsidR="001F4B56">
        <w:t xml:space="preserve">till to be actioned, and </w:t>
      </w:r>
      <w:r w:rsidR="001F4B56" w:rsidRPr="001F4B56">
        <w:t>recomm</w:t>
      </w:r>
      <w:r w:rsidR="001F4B56">
        <w:t>e</w:t>
      </w:r>
      <w:r w:rsidR="001F4B56" w:rsidRPr="001F4B56">
        <w:t>ndation</w:t>
      </w:r>
      <w:r w:rsidR="001F4B56">
        <w:t>s</w:t>
      </w:r>
      <w:r w:rsidR="001F4B56" w:rsidRPr="001F4B56">
        <w:t xml:space="preserve"> were made</w:t>
      </w:r>
      <w:r w:rsidR="001F4B56">
        <w:t>, as follows:</w:t>
      </w:r>
    </w:p>
    <w:p w:rsidR="007C2FA1" w:rsidRDefault="007C2FA1" w:rsidP="007C2FA1">
      <w:pPr>
        <w:rPr>
          <w:b/>
        </w:rPr>
      </w:pPr>
      <w:r>
        <w:rPr>
          <w:b/>
        </w:rPr>
        <w:t>Recommendation:</w:t>
      </w:r>
    </w:p>
    <w:p w:rsidR="002615DC" w:rsidRDefault="001F4B56" w:rsidP="001F4B56">
      <w:pPr>
        <w:rPr>
          <w:b/>
        </w:rPr>
      </w:pPr>
      <w:r>
        <w:rPr>
          <w:b/>
        </w:rPr>
        <w:t xml:space="preserve">That </w:t>
      </w:r>
      <w:r w:rsidR="002615DC">
        <w:rPr>
          <w:b/>
        </w:rPr>
        <w:t xml:space="preserve">GCC Cllr. Allaway-Martin </w:t>
      </w:r>
      <w:r>
        <w:rPr>
          <w:b/>
        </w:rPr>
        <w:t xml:space="preserve">would </w:t>
      </w:r>
      <w:r w:rsidR="002615DC" w:rsidRPr="00045EE0">
        <w:rPr>
          <w:b/>
        </w:rPr>
        <w:t>look at process/responsibility for grass verges, footpaths, vegetation on highways etc.</w:t>
      </w:r>
    </w:p>
    <w:p w:rsidR="001F4B56" w:rsidRPr="001F4B56" w:rsidRDefault="001F4B56" w:rsidP="001F4B56">
      <w:pPr>
        <w:rPr>
          <w:b/>
          <w:sz w:val="16"/>
          <w:szCs w:val="16"/>
        </w:rPr>
      </w:pPr>
    </w:p>
    <w:p w:rsidR="001F4B56" w:rsidRDefault="001F4B56" w:rsidP="001F4B56">
      <w:pPr>
        <w:rPr>
          <w:b/>
        </w:rPr>
      </w:pPr>
      <w:r>
        <w:rPr>
          <w:b/>
        </w:rPr>
        <w:t>Recommendation:</w:t>
      </w:r>
    </w:p>
    <w:p w:rsidR="007B4EF5" w:rsidRDefault="001F4B56" w:rsidP="001F4B56">
      <w:pPr>
        <w:rPr>
          <w:b/>
        </w:rPr>
      </w:pPr>
      <w:r>
        <w:rPr>
          <w:b/>
        </w:rPr>
        <w:t xml:space="preserve">That </w:t>
      </w:r>
      <w:r w:rsidR="002615DC" w:rsidRPr="00045EE0">
        <w:rPr>
          <w:b/>
        </w:rPr>
        <w:t xml:space="preserve">Cllr. Penny </w:t>
      </w:r>
      <w:r>
        <w:rPr>
          <w:b/>
        </w:rPr>
        <w:t xml:space="preserve">would </w:t>
      </w:r>
      <w:r w:rsidR="002615DC" w:rsidRPr="00045EE0">
        <w:rPr>
          <w:b/>
        </w:rPr>
        <w:t>seek clarity from the Town Clerk re</w:t>
      </w:r>
      <w:r w:rsidR="002615DC">
        <w:rPr>
          <w:b/>
        </w:rPr>
        <w:t>:</w:t>
      </w:r>
      <w:r w:rsidR="002615DC" w:rsidRPr="00045EE0">
        <w:rPr>
          <w:b/>
        </w:rPr>
        <w:t xml:space="preserve"> items included within </w:t>
      </w:r>
      <w:r>
        <w:rPr>
          <w:b/>
        </w:rPr>
        <w:t xml:space="preserve">the town council’s </w:t>
      </w:r>
      <w:r w:rsidR="007B4EF5">
        <w:rPr>
          <w:b/>
        </w:rPr>
        <w:t>maintenance contracts.</w:t>
      </w:r>
    </w:p>
    <w:p w:rsidR="007B4EF5" w:rsidRPr="00B47BFD" w:rsidRDefault="007B4EF5" w:rsidP="001F4B56">
      <w:pPr>
        <w:rPr>
          <w:b/>
          <w:sz w:val="16"/>
          <w:szCs w:val="16"/>
        </w:rPr>
      </w:pPr>
    </w:p>
    <w:p w:rsidR="001F4B56" w:rsidRDefault="001F4B56" w:rsidP="001F4B56">
      <w:pPr>
        <w:rPr>
          <w:b/>
        </w:rPr>
      </w:pPr>
      <w:r>
        <w:rPr>
          <w:b/>
        </w:rPr>
        <w:t>8.</w:t>
      </w:r>
      <w:r>
        <w:rPr>
          <w:b/>
        </w:rPr>
        <w:tab/>
        <w:t>To make recommendation re: additional grit bins in the parish</w:t>
      </w:r>
    </w:p>
    <w:p w:rsidR="001F4B56" w:rsidRPr="001F4B56" w:rsidRDefault="00B47BFD" w:rsidP="001F4B56">
      <w:r>
        <w:t xml:space="preserve">Cllr. M Cox introduced maps, identifying grit bins within the parish and, after some further </w:t>
      </w:r>
      <w:r w:rsidR="001F4B56" w:rsidRPr="001F4B56">
        <w:t>discussion, and clarity with Brian Watkins</w:t>
      </w:r>
      <w:r>
        <w:t>,</w:t>
      </w:r>
      <w:r w:rsidR="001F4B56">
        <w:t xml:space="preserve"> re: </w:t>
      </w:r>
      <w:r>
        <w:t xml:space="preserve">GCC Highway’s </w:t>
      </w:r>
      <w:r w:rsidR="001F4B56" w:rsidRPr="001F4B56">
        <w:t>responsibil</w:t>
      </w:r>
      <w:r w:rsidR="001F4B56">
        <w:t>i</w:t>
      </w:r>
      <w:r w:rsidR="001F4B56" w:rsidRPr="001F4B56">
        <w:t>ties,</w:t>
      </w:r>
      <w:r>
        <w:t xml:space="preserve"> criterion to provide,  types</w:t>
      </w:r>
      <w:r w:rsidR="00791929">
        <w:t xml:space="preserve">, </w:t>
      </w:r>
      <w:r>
        <w:t xml:space="preserve">etc. </w:t>
      </w:r>
      <w:r w:rsidR="001F4B56" w:rsidRPr="001F4B56">
        <w:t>the following recommendations were made:</w:t>
      </w:r>
    </w:p>
    <w:p w:rsidR="001F4B56" w:rsidRDefault="001F4B56" w:rsidP="001F4B56">
      <w:pPr>
        <w:rPr>
          <w:b/>
        </w:rPr>
      </w:pPr>
      <w:r>
        <w:rPr>
          <w:b/>
        </w:rPr>
        <w:t>Recommendation:</w:t>
      </w:r>
    </w:p>
    <w:p w:rsidR="00B47BFD" w:rsidRDefault="001F4B56" w:rsidP="001F4B56">
      <w:pPr>
        <w:rPr>
          <w:b/>
        </w:rPr>
      </w:pPr>
      <w:r>
        <w:rPr>
          <w:b/>
        </w:rPr>
        <w:t>That 2 council members</w:t>
      </w:r>
      <w:r w:rsidR="00B47BFD">
        <w:rPr>
          <w:b/>
        </w:rPr>
        <w:t>,</w:t>
      </w:r>
      <w:r>
        <w:rPr>
          <w:b/>
        </w:rPr>
        <w:t xml:space="preserve"> of this committee</w:t>
      </w:r>
      <w:r w:rsidR="00B47BFD">
        <w:rPr>
          <w:b/>
        </w:rPr>
        <w:t xml:space="preserve">, to look further at the parish maps (already prepared), and consider the overall parish esp. </w:t>
      </w:r>
      <w:r w:rsidR="007B4EF5">
        <w:rPr>
          <w:b/>
        </w:rPr>
        <w:t xml:space="preserve">to </w:t>
      </w:r>
      <w:r w:rsidR="00B47BFD">
        <w:rPr>
          <w:b/>
        </w:rPr>
        <w:t>ident</w:t>
      </w:r>
      <w:r w:rsidR="007B4EF5">
        <w:rPr>
          <w:b/>
        </w:rPr>
        <w:t xml:space="preserve">ify (if necessary) any </w:t>
      </w:r>
      <w:r w:rsidR="00B47BFD">
        <w:rPr>
          <w:b/>
        </w:rPr>
        <w:t>critical locations, and</w:t>
      </w:r>
      <w:r w:rsidR="007B4EF5">
        <w:rPr>
          <w:b/>
        </w:rPr>
        <w:t xml:space="preserve"> / or </w:t>
      </w:r>
      <w:r w:rsidR="00B47BFD">
        <w:rPr>
          <w:b/>
        </w:rPr>
        <w:t xml:space="preserve">gaps </w:t>
      </w:r>
      <w:r w:rsidR="007B4EF5">
        <w:rPr>
          <w:b/>
        </w:rPr>
        <w:t xml:space="preserve">re: </w:t>
      </w:r>
      <w:r w:rsidR="00B47BFD">
        <w:rPr>
          <w:b/>
        </w:rPr>
        <w:t>provision, and to report back accordingly.</w:t>
      </w:r>
    </w:p>
    <w:p w:rsidR="00B47BFD" w:rsidRPr="00791929" w:rsidRDefault="00B47BFD" w:rsidP="001F4B56">
      <w:pPr>
        <w:rPr>
          <w:b/>
          <w:sz w:val="16"/>
          <w:szCs w:val="16"/>
        </w:rPr>
      </w:pPr>
    </w:p>
    <w:p w:rsidR="00B47BFD" w:rsidRDefault="00B47BFD" w:rsidP="001F4B56">
      <w:pPr>
        <w:rPr>
          <w:b/>
        </w:rPr>
      </w:pPr>
      <w:r>
        <w:rPr>
          <w:b/>
        </w:rPr>
        <w:t>Recommendation:</w:t>
      </w:r>
    </w:p>
    <w:p w:rsidR="00B47BFD" w:rsidRDefault="00B47BFD" w:rsidP="001F4B56">
      <w:pPr>
        <w:rPr>
          <w:b/>
        </w:rPr>
      </w:pPr>
      <w:r>
        <w:rPr>
          <w:b/>
        </w:rPr>
        <w:t>That the main office would speak to other councils re: provision, and to also identify types, and local providers.</w:t>
      </w:r>
    </w:p>
    <w:p w:rsidR="00B47BFD" w:rsidRPr="00791929" w:rsidRDefault="00B47BFD" w:rsidP="001F4B56">
      <w:pPr>
        <w:rPr>
          <w:b/>
          <w:sz w:val="16"/>
          <w:szCs w:val="16"/>
        </w:rPr>
      </w:pPr>
    </w:p>
    <w:p w:rsidR="00B47BFD" w:rsidRDefault="00B47BFD" w:rsidP="001F4B56">
      <w:pPr>
        <w:rPr>
          <w:b/>
        </w:rPr>
      </w:pPr>
      <w:r>
        <w:rPr>
          <w:b/>
        </w:rPr>
        <w:t>Recommendation:</w:t>
      </w:r>
    </w:p>
    <w:p w:rsidR="00B47BFD" w:rsidRDefault="00B47BFD" w:rsidP="001F4B56">
      <w:pPr>
        <w:rPr>
          <w:b/>
        </w:rPr>
      </w:pPr>
      <w:r>
        <w:rPr>
          <w:b/>
        </w:rPr>
        <w:t>That Cllr. Penny would engage, and assess, Angel Vale’s needs, and Cllr. Barnham similarly re: Thurstan</w:t>
      </w:r>
      <w:r w:rsidR="00791929">
        <w:rPr>
          <w:b/>
        </w:rPr>
        <w:t>’</w:t>
      </w:r>
      <w:r>
        <w:rPr>
          <w:b/>
        </w:rPr>
        <w:t>s Rise, and both to report back accordingly.</w:t>
      </w:r>
    </w:p>
    <w:p w:rsidR="00B47BFD" w:rsidRDefault="00B47BFD" w:rsidP="001F4B56">
      <w:pPr>
        <w:rPr>
          <w:b/>
        </w:rPr>
      </w:pPr>
    </w:p>
    <w:p w:rsidR="00B47BFD" w:rsidRDefault="00791929" w:rsidP="001F4B56">
      <w:pPr>
        <w:rPr>
          <w:b/>
        </w:rPr>
      </w:pPr>
      <w:r>
        <w:rPr>
          <w:b/>
        </w:rPr>
        <w:t>9.</w:t>
      </w:r>
      <w:r>
        <w:rPr>
          <w:b/>
        </w:rPr>
        <w:tab/>
        <w:t>To make recommendation re: the response from GCC Highways re: the complaint regarding timing of work on B4228.</w:t>
      </w:r>
    </w:p>
    <w:p w:rsidR="00791929" w:rsidRPr="00791929" w:rsidRDefault="00791929" w:rsidP="001F4B56">
      <w:r w:rsidRPr="00791929">
        <w:t>Cllr. Penny summ</w:t>
      </w:r>
      <w:r>
        <w:t>a</w:t>
      </w:r>
      <w:r w:rsidRPr="00791929">
        <w:t>rised,</w:t>
      </w:r>
      <w:r>
        <w:t xml:space="preserve"> </w:t>
      </w:r>
      <w:r w:rsidRPr="00791929">
        <w:t>and after some further discussion, the following recommendation as made:</w:t>
      </w:r>
    </w:p>
    <w:p w:rsidR="00791929" w:rsidRDefault="00791929" w:rsidP="001F4B56">
      <w:pPr>
        <w:rPr>
          <w:b/>
        </w:rPr>
      </w:pPr>
      <w:r>
        <w:rPr>
          <w:b/>
        </w:rPr>
        <w:t>Recommendation:</w:t>
      </w:r>
    </w:p>
    <w:p w:rsidR="00791929" w:rsidRDefault="00791929" w:rsidP="001F4B56">
      <w:pPr>
        <w:rPr>
          <w:b/>
        </w:rPr>
      </w:pPr>
      <w:r>
        <w:rPr>
          <w:b/>
        </w:rPr>
        <w:t>That the town council note the lessons learnt from this matter, and for the complaint to now be accepted, as closed.</w:t>
      </w:r>
    </w:p>
    <w:p w:rsidR="00791929" w:rsidRDefault="00791929">
      <w:pPr>
        <w:rPr>
          <w:b/>
          <w:sz w:val="16"/>
          <w:szCs w:val="16"/>
        </w:rPr>
      </w:pPr>
    </w:p>
    <w:p w:rsidR="00791929" w:rsidRPr="00791929" w:rsidRDefault="00791929">
      <w:pPr>
        <w:rPr>
          <w:b/>
          <w:sz w:val="16"/>
          <w:szCs w:val="16"/>
        </w:rPr>
      </w:pPr>
    </w:p>
    <w:p w:rsidR="001F4B56" w:rsidRDefault="00791929">
      <w:pPr>
        <w:rPr>
          <w:b/>
        </w:rPr>
      </w:pPr>
      <w:r>
        <w:rPr>
          <w:b/>
        </w:rPr>
        <w:t>Meeting ended at 8</w:t>
      </w:r>
      <w:r w:rsidR="007B4EF5">
        <w:rPr>
          <w:b/>
        </w:rPr>
        <w:t>: 21pm</w:t>
      </w:r>
    </w:p>
    <w:p w:rsidR="00791929" w:rsidRDefault="00791929">
      <w:pPr>
        <w:rPr>
          <w:b/>
        </w:rPr>
      </w:pPr>
      <w:r>
        <w:rPr>
          <w:b/>
        </w:rPr>
        <w:br w:type="page"/>
      </w:r>
    </w:p>
    <w:p w:rsidR="00791929" w:rsidRDefault="00791929" w:rsidP="00791929">
      <w:pPr>
        <w:ind w:left="9282"/>
        <w:rPr>
          <w:b/>
        </w:rPr>
      </w:pPr>
      <w:r>
        <w:rPr>
          <w:b/>
        </w:rPr>
        <w:t>Annex A</w:t>
      </w:r>
    </w:p>
    <w:p w:rsidR="00791929" w:rsidRDefault="00791929" w:rsidP="00791929">
      <w:pPr>
        <w:jc w:val="center"/>
        <w:rPr>
          <w:b/>
        </w:rPr>
      </w:pPr>
    </w:p>
    <w:p w:rsidR="00791929" w:rsidRDefault="00791929" w:rsidP="00791929">
      <w:pPr>
        <w:rPr>
          <w:b/>
        </w:rPr>
      </w:pPr>
      <w:r>
        <w:rPr>
          <w:b/>
        </w:rPr>
        <w:t>Committee: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No. of Members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Frequency</w:t>
      </w:r>
    </w:p>
    <w:p w:rsidR="00791929" w:rsidRDefault="00791929" w:rsidP="00791929">
      <w:pPr>
        <w:rPr>
          <w:b/>
        </w:rPr>
      </w:pPr>
    </w:p>
    <w:p w:rsidR="00791929" w:rsidRPr="002615DC" w:rsidRDefault="00791929" w:rsidP="00791929">
      <w:pPr>
        <w:rPr>
          <w:b/>
        </w:rPr>
      </w:pPr>
      <w:r w:rsidRPr="002615DC">
        <w:rPr>
          <w:b/>
          <w:u w:val="single"/>
        </w:rPr>
        <w:t>H</w:t>
      </w:r>
      <w:r>
        <w:rPr>
          <w:b/>
          <w:u w:val="single"/>
        </w:rPr>
        <w:t>ighways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Quarterly</w:t>
      </w:r>
    </w:p>
    <w:p w:rsidR="00791929" w:rsidRPr="002615DC" w:rsidRDefault="00791929" w:rsidP="00791929">
      <w:pPr>
        <w:rPr>
          <w:b/>
        </w:rPr>
      </w:pPr>
    </w:p>
    <w:p w:rsidR="00791929" w:rsidRPr="002615DC" w:rsidRDefault="00791929" w:rsidP="00791929">
      <w:pPr>
        <w:ind w:left="714" w:hanging="714"/>
      </w:pPr>
      <w:r w:rsidRPr="002615DC">
        <w:rPr>
          <w:rFonts w:cs="Arial"/>
          <w:b/>
        </w:rPr>
        <w:t>Note:</w:t>
      </w:r>
      <w:r w:rsidRPr="002615DC">
        <w:rPr>
          <w:rFonts w:cs="Arial"/>
          <w:b/>
        </w:rPr>
        <w:tab/>
      </w:r>
      <w:r w:rsidRPr="002615DC">
        <w:rPr>
          <w:rFonts w:cs="Arial"/>
        </w:rPr>
        <w:t>To be convened on the 3</w:t>
      </w:r>
      <w:r w:rsidRPr="002615DC">
        <w:rPr>
          <w:rFonts w:cs="Arial"/>
          <w:vertAlign w:val="superscript"/>
        </w:rPr>
        <w:t>rd</w:t>
      </w:r>
      <w:r w:rsidRPr="002615DC">
        <w:rPr>
          <w:rFonts w:cs="Arial"/>
        </w:rPr>
        <w:t xml:space="preserve"> Tuesday of that month, in months when Public Safety committee meetings aren’t scheduled and, any additional meetings to be scheduled, as necessary, in the event of urgent matters.</w:t>
      </w:r>
    </w:p>
    <w:p w:rsidR="00791929" w:rsidRPr="00073109" w:rsidRDefault="00791929" w:rsidP="00791929">
      <w:pPr>
        <w:rPr>
          <w:b/>
          <w:sz w:val="16"/>
          <w:szCs w:val="16"/>
        </w:rPr>
      </w:pPr>
    </w:p>
    <w:p w:rsidR="00791929" w:rsidRDefault="00791929" w:rsidP="00791929">
      <w:pPr>
        <w:rPr>
          <w:b/>
        </w:rPr>
      </w:pPr>
      <w:r>
        <w:rPr>
          <w:b/>
        </w:rPr>
        <w:t>Responsibilities</w:t>
      </w:r>
    </w:p>
    <w:p w:rsidR="00791929" w:rsidRPr="00073109" w:rsidRDefault="00791929" w:rsidP="00791929">
      <w:pPr>
        <w:rPr>
          <w:b/>
          <w:sz w:val="16"/>
          <w:szCs w:val="16"/>
        </w:rPr>
      </w:pPr>
    </w:p>
    <w:p w:rsidR="00791929" w:rsidRDefault="00791929" w:rsidP="00791929">
      <w:pPr>
        <w:rPr>
          <w:b/>
        </w:rPr>
      </w:pPr>
      <w:r>
        <w:rPr>
          <w:b/>
        </w:rPr>
        <w:t>The Committee has no decision making responsibility and can only make recommendations to the Fill Council</w:t>
      </w:r>
    </w:p>
    <w:p w:rsidR="00791929" w:rsidRPr="00073109" w:rsidRDefault="00791929" w:rsidP="00791929">
      <w:pPr>
        <w:rPr>
          <w:b/>
          <w:sz w:val="16"/>
          <w:szCs w:val="16"/>
        </w:rPr>
      </w:pPr>
    </w:p>
    <w:p w:rsidR="00791929" w:rsidRDefault="00791929" w:rsidP="00791929">
      <w:pPr>
        <w:ind w:left="2142" w:hanging="2142"/>
        <w:rPr>
          <w:b/>
        </w:rPr>
      </w:pPr>
      <w:r>
        <w:rPr>
          <w:b/>
        </w:rPr>
        <w:t>Overall Aim:</w:t>
      </w:r>
      <w:r>
        <w:rPr>
          <w:b/>
        </w:rPr>
        <w:tab/>
      </w:r>
      <w:r>
        <w:rPr>
          <w:b/>
        </w:rPr>
        <w:tab/>
      </w:r>
      <w:r w:rsidRPr="00625A4D">
        <w:rPr>
          <w:b/>
        </w:rPr>
        <w:t>To define a closer working relationship with Gloucestershire</w:t>
      </w:r>
      <w:r>
        <w:rPr>
          <w:b/>
        </w:rPr>
        <w:t xml:space="preserve"> CC</w:t>
      </w:r>
      <w:r w:rsidRPr="00625A4D">
        <w:rPr>
          <w:b/>
        </w:rPr>
        <w:t xml:space="preserve"> Highways</w:t>
      </w:r>
      <w:r>
        <w:rPr>
          <w:b/>
        </w:rPr>
        <w:t>,</w:t>
      </w:r>
      <w:r w:rsidRPr="00625A4D">
        <w:rPr>
          <w:b/>
        </w:rPr>
        <w:t xml:space="preserve"> </w:t>
      </w:r>
      <w:r>
        <w:rPr>
          <w:b/>
        </w:rPr>
        <w:t>t</w:t>
      </w:r>
      <w:r w:rsidRPr="00625A4D">
        <w:rPr>
          <w:b/>
        </w:rPr>
        <w:t>o ensure maximum benefit to the parish of Coleford</w:t>
      </w:r>
      <w:r>
        <w:rPr>
          <w:b/>
        </w:rPr>
        <w:t>, and the focus of the meetings should be driven by data, and evidence, where possible.</w:t>
      </w:r>
    </w:p>
    <w:p w:rsidR="00791929" w:rsidRPr="00073109" w:rsidRDefault="00791929" w:rsidP="00791929">
      <w:pPr>
        <w:ind w:left="2142" w:hanging="2142"/>
        <w:rPr>
          <w:b/>
          <w:sz w:val="16"/>
          <w:szCs w:val="16"/>
        </w:rPr>
      </w:pPr>
    </w:p>
    <w:p w:rsidR="00791929" w:rsidRPr="00625A4D" w:rsidRDefault="00791929" w:rsidP="00791929">
      <w:pPr>
        <w:rPr>
          <w:b/>
        </w:rPr>
      </w:pPr>
      <w:r w:rsidRPr="00625A4D">
        <w:rPr>
          <w:b/>
        </w:rPr>
        <w:t>MONITORING AND REVIEW OF:</w:t>
      </w:r>
    </w:p>
    <w:p w:rsidR="00791929" w:rsidRPr="00716F54" w:rsidRDefault="00791929" w:rsidP="00791929"/>
    <w:p w:rsidR="00791929" w:rsidRPr="00716F54" w:rsidRDefault="00791929" w:rsidP="00791929">
      <w:pPr>
        <w:numPr>
          <w:ilvl w:val="0"/>
          <w:numId w:val="40"/>
        </w:numPr>
        <w:rPr>
          <w:b/>
        </w:rPr>
      </w:pPr>
      <w:r w:rsidRPr="00716F54">
        <w:rPr>
          <w:b/>
        </w:rPr>
        <w:t>Strategic Planning:</w:t>
      </w:r>
    </w:p>
    <w:p w:rsidR="00791929" w:rsidRPr="00716F54" w:rsidRDefault="00791929" w:rsidP="00791929">
      <w:pPr>
        <w:pStyle w:val="ListParagraph"/>
        <w:numPr>
          <w:ilvl w:val="0"/>
          <w:numId w:val="43"/>
        </w:numPr>
        <w:spacing w:after="200" w:line="276" w:lineRule="auto"/>
        <w:contextualSpacing/>
      </w:pPr>
      <w:r w:rsidRPr="00716F54">
        <w:t>Design of major works</w:t>
      </w:r>
    </w:p>
    <w:p w:rsidR="00791929" w:rsidRPr="00716F54" w:rsidRDefault="00791929" w:rsidP="00791929">
      <w:pPr>
        <w:pStyle w:val="ListParagraph"/>
        <w:numPr>
          <w:ilvl w:val="0"/>
          <w:numId w:val="43"/>
        </w:numPr>
        <w:spacing w:after="200" w:line="276" w:lineRule="auto"/>
        <w:contextualSpacing/>
      </w:pPr>
      <w:r w:rsidRPr="00716F54">
        <w:t>NDP priorities such as major junctions like Coalway and Broadwell crossroads</w:t>
      </w:r>
    </w:p>
    <w:p w:rsidR="00791929" w:rsidRPr="00716F54" w:rsidRDefault="00791929" w:rsidP="00791929">
      <w:pPr>
        <w:pStyle w:val="ListParagraph"/>
        <w:numPr>
          <w:ilvl w:val="0"/>
          <w:numId w:val="43"/>
        </w:numPr>
        <w:spacing w:after="200" w:line="276" w:lineRule="auto"/>
        <w:contextualSpacing/>
      </w:pPr>
      <w:r w:rsidRPr="00716F54">
        <w:t>How to influence what is planned, how it will be phased and timing</w:t>
      </w:r>
    </w:p>
    <w:p w:rsidR="00791929" w:rsidRPr="00716F54" w:rsidRDefault="00791929" w:rsidP="00791929">
      <w:pPr>
        <w:pStyle w:val="ListParagraph"/>
        <w:numPr>
          <w:ilvl w:val="0"/>
          <w:numId w:val="43"/>
        </w:numPr>
        <w:spacing w:after="200" w:line="276" w:lineRule="auto"/>
        <w:contextualSpacing/>
      </w:pPr>
      <w:r w:rsidRPr="00716F54">
        <w:t>Dovetailing utility works with Highways schemes</w:t>
      </w:r>
    </w:p>
    <w:p w:rsidR="00791929" w:rsidRDefault="00791929" w:rsidP="00791929">
      <w:pPr>
        <w:pStyle w:val="ListParagraph"/>
        <w:numPr>
          <w:ilvl w:val="0"/>
          <w:numId w:val="43"/>
        </w:numPr>
        <w:spacing w:after="200" w:line="276" w:lineRule="auto"/>
        <w:contextualSpacing/>
      </w:pPr>
      <w:r>
        <w:t>All roads, public highways, and pavements, throughout the parish</w:t>
      </w:r>
    </w:p>
    <w:p w:rsidR="00791929" w:rsidRPr="00716F54" w:rsidRDefault="00791929" w:rsidP="00791929">
      <w:pPr>
        <w:numPr>
          <w:ilvl w:val="0"/>
          <w:numId w:val="40"/>
        </w:numPr>
        <w:rPr>
          <w:b/>
        </w:rPr>
      </w:pPr>
      <w:r>
        <w:rPr>
          <w:b/>
        </w:rPr>
        <w:t xml:space="preserve">New </w:t>
      </w:r>
      <w:r w:rsidRPr="00716F54">
        <w:rPr>
          <w:b/>
        </w:rPr>
        <w:t>Planning Applications and their impact on Highways:</w:t>
      </w:r>
    </w:p>
    <w:p w:rsidR="00791929" w:rsidRDefault="00791929" w:rsidP="00791929">
      <w:pPr>
        <w:pStyle w:val="ListParagraph"/>
        <w:numPr>
          <w:ilvl w:val="0"/>
          <w:numId w:val="42"/>
        </w:numPr>
        <w:spacing w:after="200" w:line="276" w:lineRule="auto"/>
        <w:contextualSpacing/>
      </w:pPr>
      <w:r>
        <w:t>T</w:t>
      </w:r>
      <w:r w:rsidRPr="00716F54">
        <w:t>o ensure our local knowledge and formal responses are considered within the Highways submission against planning applications</w:t>
      </w:r>
    </w:p>
    <w:p w:rsidR="00791929" w:rsidRPr="00716F54" w:rsidRDefault="00791929" w:rsidP="00791929">
      <w:pPr>
        <w:pStyle w:val="ListParagraph"/>
        <w:numPr>
          <w:ilvl w:val="0"/>
          <w:numId w:val="42"/>
        </w:numPr>
        <w:spacing w:after="200" w:line="276" w:lineRule="auto"/>
        <w:contextualSpacing/>
      </w:pPr>
      <w:r w:rsidRPr="00716F54">
        <w:t>Site visits</w:t>
      </w:r>
    </w:p>
    <w:p w:rsidR="00791929" w:rsidRPr="00716F54" w:rsidRDefault="00791929" w:rsidP="00791929">
      <w:pPr>
        <w:pStyle w:val="ListParagraph"/>
        <w:numPr>
          <w:ilvl w:val="0"/>
          <w:numId w:val="42"/>
        </w:numPr>
        <w:spacing w:after="200" w:line="276" w:lineRule="auto"/>
        <w:contextualSpacing/>
      </w:pPr>
      <w:r w:rsidRPr="00716F54">
        <w:t>Highways design on new housing developments e.g. share spaces with no pavements</w:t>
      </w:r>
    </w:p>
    <w:p w:rsidR="00791929" w:rsidRPr="00716F54" w:rsidRDefault="00791929" w:rsidP="00791929">
      <w:pPr>
        <w:pStyle w:val="ListParagraph"/>
        <w:numPr>
          <w:ilvl w:val="0"/>
          <w:numId w:val="42"/>
        </w:numPr>
        <w:spacing w:after="200" w:line="276" w:lineRule="auto"/>
        <w:contextualSpacing/>
      </w:pPr>
      <w:r w:rsidRPr="00716F54">
        <w:t>Connecting infrastructure such as footpaths and cycleways</w:t>
      </w:r>
      <w:r>
        <w:t xml:space="preserve">, and </w:t>
      </w:r>
      <w:r w:rsidRPr="00716F54">
        <w:t>links to possible s106</w:t>
      </w:r>
      <w:r>
        <w:t>, or other financial contributions</w:t>
      </w:r>
      <w:r w:rsidRPr="00716F54">
        <w:t xml:space="preserve"> funds</w:t>
      </w:r>
      <w:r>
        <w:t>, within Highways submissions, planning applications</w:t>
      </w:r>
    </w:p>
    <w:p w:rsidR="00791929" w:rsidRPr="00716F54" w:rsidRDefault="00791929" w:rsidP="00791929">
      <w:pPr>
        <w:numPr>
          <w:ilvl w:val="0"/>
          <w:numId w:val="40"/>
        </w:numPr>
        <w:rPr>
          <w:b/>
        </w:rPr>
      </w:pPr>
      <w:r w:rsidRPr="00716F54">
        <w:rPr>
          <w:b/>
        </w:rPr>
        <w:t xml:space="preserve">Schedule of </w:t>
      </w:r>
      <w:r>
        <w:rPr>
          <w:b/>
        </w:rPr>
        <w:t xml:space="preserve">planned </w:t>
      </w:r>
      <w:r w:rsidRPr="00716F54">
        <w:rPr>
          <w:b/>
        </w:rPr>
        <w:t>works:</w:t>
      </w:r>
    </w:p>
    <w:p w:rsidR="00791929" w:rsidRDefault="00791929" w:rsidP="00791929">
      <w:pPr>
        <w:pStyle w:val="ListParagraph"/>
        <w:numPr>
          <w:ilvl w:val="0"/>
          <w:numId w:val="41"/>
        </w:numPr>
        <w:spacing w:after="200" w:line="276" w:lineRule="auto"/>
        <w:contextualSpacing/>
      </w:pPr>
      <w:r>
        <w:t>Engagement and consultation, in a timely, and appropriate, manner, at an early stage, to facilitate pre-notifications</w:t>
      </w:r>
    </w:p>
    <w:p w:rsidR="00791929" w:rsidRPr="00716F54" w:rsidRDefault="00791929" w:rsidP="00791929">
      <w:pPr>
        <w:pStyle w:val="ListParagraph"/>
        <w:numPr>
          <w:ilvl w:val="0"/>
          <w:numId w:val="41"/>
        </w:numPr>
        <w:spacing w:after="200" w:line="276" w:lineRule="auto"/>
        <w:contextualSpacing/>
      </w:pPr>
      <w:r w:rsidRPr="00716F54">
        <w:t>Short, Medium and long term view</w:t>
      </w:r>
      <w:r>
        <w:t xml:space="preserve"> (e.g. </w:t>
      </w:r>
      <w:r w:rsidRPr="00716F54">
        <w:t>3 month, yearly and 5 yearly view</w:t>
      </w:r>
      <w:r>
        <w:t>)</w:t>
      </w:r>
    </w:p>
    <w:p w:rsidR="00791929" w:rsidRPr="00716F54" w:rsidRDefault="00791929" w:rsidP="00791929">
      <w:pPr>
        <w:pStyle w:val="ListParagraph"/>
        <w:numPr>
          <w:ilvl w:val="0"/>
          <w:numId w:val="41"/>
        </w:numPr>
        <w:spacing w:after="200" w:line="276" w:lineRule="auto"/>
        <w:contextualSpacing/>
      </w:pPr>
      <w:r w:rsidRPr="00716F54">
        <w:t>This to include PROW/Footpaths</w:t>
      </w:r>
    </w:p>
    <w:p w:rsidR="00791929" w:rsidRPr="00716F54" w:rsidRDefault="00791929" w:rsidP="00791929">
      <w:pPr>
        <w:numPr>
          <w:ilvl w:val="0"/>
          <w:numId w:val="40"/>
        </w:numPr>
        <w:rPr>
          <w:b/>
        </w:rPr>
      </w:pPr>
      <w:r w:rsidRPr="00716F54">
        <w:rPr>
          <w:b/>
        </w:rPr>
        <w:t>Rectification Works:</w:t>
      </w:r>
    </w:p>
    <w:p w:rsidR="00791929" w:rsidRPr="00716F54" w:rsidRDefault="00791929" w:rsidP="00791929">
      <w:pPr>
        <w:pStyle w:val="ListParagraph"/>
        <w:numPr>
          <w:ilvl w:val="0"/>
          <w:numId w:val="44"/>
        </w:numPr>
        <w:spacing w:after="200" w:line="276" w:lineRule="auto"/>
        <w:contextualSpacing/>
      </w:pPr>
      <w:r w:rsidRPr="00716F54">
        <w:t>How to ensure we see common sense works – for example filling all holes in the same area</w:t>
      </w:r>
    </w:p>
    <w:p w:rsidR="00791929" w:rsidRPr="00716F54" w:rsidRDefault="00791929" w:rsidP="00791929">
      <w:pPr>
        <w:pStyle w:val="ListParagraph"/>
        <w:numPr>
          <w:ilvl w:val="0"/>
          <w:numId w:val="44"/>
        </w:numPr>
        <w:spacing w:after="200" w:line="276" w:lineRule="auto"/>
        <w:contextualSpacing/>
      </w:pPr>
      <w:r w:rsidRPr="00716F54">
        <w:t>Challenge hole filling verses patching in poor condition areas</w:t>
      </w:r>
    </w:p>
    <w:p w:rsidR="00791929" w:rsidRPr="00716F54" w:rsidRDefault="00791929" w:rsidP="00791929">
      <w:pPr>
        <w:pStyle w:val="ListParagraph"/>
        <w:numPr>
          <w:ilvl w:val="0"/>
          <w:numId w:val="44"/>
        </w:numPr>
        <w:spacing w:after="200" w:line="276" w:lineRule="auto"/>
        <w:contextualSpacing/>
      </w:pPr>
      <w:r w:rsidRPr="00716F54">
        <w:t>Metrics to drive discussions e.g. dwell from report to closeout, volumes by parish ward/roads, number of multiple actions per location</w:t>
      </w:r>
    </w:p>
    <w:p w:rsidR="00791929" w:rsidRDefault="00791929" w:rsidP="00791929">
      <w:pPr>
        <w:pStyle w:val="ListParagraph"/>
        <w:numPr>
          <w:ilvl w:val="0"/>
          <w:numId w:val="44"/>
        </w:numPr>
        <w:spacing w:after="200" w:line="276" w:lineRule="auto"/>
        <w:contextualSpacing/>
      </w:pPr>
      <w:r w:rsidRPr="00716F54">
        <w:t>To include pavements as well as roads</w:t>
      </w:r>
    </w:p>
    <w:p w:rsidR="00791929" w:rsidRDefault="00791929" w:rsidP="00791929">
      <w:pPr>
        <w:pStyle w:val="ListParagraph"/>
        <w:numPr>
          <w:ilvl w:val="0"/>
          <w:numId w:val="44"/>
        </w:numPr>
        <w:spacing w:after="200" w:line="276" w:lineRule="auto"/>
        <w:contextualSpacing/>
      </w:pPr>
      <w:r>
        <w:t>Appropriate, and timely consultation/communication, with clear timeline/deadlines</w:t>
      </w:r>
    </w:p>
    <w:p w:rsidR="00791929" w:rsidRPr="00716F54" w:rsidRDefault="00791929" w:rsidP="00791929">
      <w:pPr>
        <w:pStyle w:val="ListParagraph"/>
        <w:numPr>
          <w:ilvl w:val="0"/>
          <w:numId w:val="45"/>
        </w:numPr>
        <w:spacing w:after="200" w:line="276" w:lineRule="auto"/>
        <w:contextualSpacing/>
      </w:pPr>
      <w:r w:rsidRPr="00716F54">
        <w:t xml:space="preserve">Sign off of non GCC Highways works e.g. </w:t>
      </w:r>
      <w:r>
        <w:t>u</w:t>
      </w:r>
      <w:r w:rsidRPr="00716F54">
        <w:t>tilities</w:t>
      </w:r>
      <w:r>
        <w:t>, and a</w:t>
      </w:r>
      <w:r w:rsidRPr="00716F54">
        <w:t xml:space="preserve">pproval of works </w:t>
      </w:r>
      <w:r>
        <w:t xml:space="preserve">e.g. </w:t>
      </w:r>
      <w:r w:rsidRPr="00716F54">
        <w:t>DWH (Thurst</w:t>
      </w:r>
      <w:r>
        <w:t>a</w:t>
      </w:r>
      <w:r w:rsidRPr="00716F54">
        <w:t>ns’ Rise) widening on Staunton Road</w:t>
      </w:r>
    </w:p>
    <w:p w:rsidR="00791929" w:rsidRPr="00443BBF" w:rsidRDefault="00791929" w:rsidP="00791929">
      <w:pPr>
        <w:pStyle w:val="ListParagraph"/>
        <w:rPr>
          <w:b/>
          <w:sz w:val="16"/>
          <w:szCs w:val="16"/>
        </w:rPr>
      </w:pPr>
    </w:p>
    <w:p w:rsidR="00791929" w:rsidRPr="00443BBF" w:rsidRDefault="00791929" w:rsidP="00791929">
      <w:pPr>
        <w:pStyle w:val="ListParagraph"/>
        <w:numPr>
          <w:ilvl w:val="0"/>
          <w:numId w:val="40"/>
        </w:numPr>
        <w:rPr>
          <w:b/>
        </w:rPr>
      </w:pPr>
      <w:r w:rsidRPr="00443BBF">
        <w:rPr>
          <w:b/>
        </w:rPr>
        <w:t>Training / Awareness:</w:t>
      </w:r>
    </w:p>
    <w:p w:rsidR="00791929" w:rsidRPr="00716F54" w:rsidRDefault="00791929" w:rsidP="00791929">
      <w:pPr>
        <w:pStyle w:val="ListParagraph"/>
        <w:numPr>
          <w:ilvl w:val="0"/>
          <w:numId w:val="46"/>
        </w:numPr>
        <w:spacing w:after="200" w:line="276" w:lineRule="auto"/>
        <w:contextualSpacing/>
      </w:pPr>
      <w:r w:rsidRPr="00716F54">
        <w:t>Possible to make this FoD wide initiative rather than just Coleford</w:t>
      </w:r>
    </w:p>
    <w:p w:rsidR="00791929" w:rsidRPr="00716F54" w:rsidRDefault="00791929" w:rsidP="00791929">
      <w:pPr>
        <w:pStyle w:val="ListParagraph"/>
        <w:numPr>
          <w:ilvl w:val="0"/>
          <w:numId w:val="46"/>
        </w:numPr>
        <w:spacing w:after="200" w:line="276" w:lineRule="auto"/>
        <w:contextualSpacing/>
      </w:pPr>
      <w:r w:rsidRPr="00716F54">
        <w:t>Criteria for spot repair, patching, resurfacing scheme etc</w:t>
      </w:r>
      <w:r>
        <w:t>.</w:t>
      </w:r>
    </w:p>
    <w:p w:rsidR="00791929" w:rsidRPr="00716F54" w:rsidRDefault="00791929" w:rsidP="00791929">
      <w:pPr>
        <w:pStyle w:val="ListParagraph"/>
        <w:numPr>
          <w:ilvl w:val="0"/>
          <w:numId w:val="46"/>
        </w:numPr>
        <w:spacing w:after="200" w:line="276" w:lineRule="auto"/>
        <w:contextualSpacing/>
      </w:pPr>
      <w:r w:rsidRPr="00716F54">
        <w:t>Decision making re planning of major schemes</w:t>
      </w:r>
    </w:p>
    <w:p w:rsidR="00791929" w:rsidRPr="00716F54" w:rsidRDefault="00791929" w:rsidP="00791929">
      <w:pPr>
        <w:pStyle w:val="ListParagraph"/>
        <w:numPr>
          <w:ilvl w:val="0"/>
          <w:numId w:val="46"/>
        </w:numPr>
        <w:spacing w:after="200" w:line="276" w:lineRule="auto"/>
        <w:contextualSpacing/>
      </w:pPr>
      <w:r w:rsidRPr="00716F54">
        <w:t>GCC Highways approach with Planning Applications</w:t>
      </w:r>
    </w:p>
    <w:p w:rsidR="00791929" w:rsidRDefault="00791929" w:rsidP="00791929">
      <w:pPr>
        <w:jc w:val="both"/>
        <w:rPr>
          <w:b/>
        </w:rPr>
      </w:pPr>
      <w:r>
        <w:rPr>
          <w:b/>
        </w:rPr>
        <w:t>Budget Planning:</w:t>
      </w:r>
    </w:p>
    <w:p w:rsidR="00791929" w:rsidRPr="007C2FA1" w:rsidRDefault="00791929" w:rsidP="00791929">
      <w:pPr>
        <w:jc w:val="both"/>
        <w:rPr>
          <w:b/>
        </w:rPr>
      </w:pPr>
    </w:p>
    <w:p w:rsidR="00791929" w:rsidRPr="007C2FA1" w:rsidRDefault="00791929" w:rsidP="00791929">
      <w:pPr>
        <w:jc w:val="both"/>
        <w:rPr>
          <w:b/>
        </w:rPr>
      </w:pPr>
      <w:r w:rsidRPr="007C2FA1">
        <w:rPr>
          <w:b/>
        </w:rPr>
        <w:t>That the committee produce a recommended budget</w:t>
      </w:r>
      <w:r>
        <w:rPr>
          <w:b/>
        </w:rPr>
        <w:t>,</w:t>
      </w:r>
      <w:r w:rsidRPr="007C2FA1">
        <w:rPr>
          <w:b/>
        </w:rPr>
        <w:t xml:space="preserve"> for the coming year</w:t>
      </w:r>
      <w:r>
        <w:rPr>
          <w:b/>
        </w:rPr>
        <w:t>,</w:t>
      </w:r>
      <w:r w:rsidRPr="007C2FA1">
        <w:rPr>
          <w:b/>
        </w:rPr>
        <w:t xml:space="preserve"> for its account codes to be put before Finance and Office Committee at its October / November meeting, as applicable.</w:t>
      </w:r>
    </w:p>
    <w:p w:rsidR="00791929" w:rsidRDefault="00791929">
      <w:pPr>
        <w:rPr>
          <w:b/>
        </w:rPr>
      </w:pPr>
    </w:p>
    <w:p w:rsidR="007B4EF5" w:rsidRDefault="007B4EF5">
      <w:pPr>
        <w:rPr>
          <w:b/>
        </w:rPr>
      </w:pPr>
    </w:p>
    <w:p w:rsidR="007B4EF5" w:rsidRDefault="007B4EF5">
      <w:pPr>
        <w:rPr>
          <w:b/>
        </w:rPr>
      </w:pPr>
    </w:p>
    <w:p w:rsidR="007B4EF5" w:rsidRDefault="007B4EF5" w:rsidP="007B4EF5">
      <w:pPr>
        <w:ind w:left="714" w:hanging="714"/>
        <w:rPr>
          <w:b/>
        </w:rPr>
      </w:pPr>
      <w:r>
        <w:rPr>
          <w:b/>
        </w:rPr>
        <w:t xml:space="preserve">Note: </w:t>
      </w:r>
      <w:r>
        <w:rPr>
          <w:b/>
        </w:rPr>
        <w:tab/>
      </w:r>
      <w:r>
        <w:rPr>
          <w:b/>
        </w:rPr>
        <w:tab/>
        <w:t xml:space="preserve">Discussed, and prepared at inaugural Highways Committee, on Tuesday 20 October </w:t>
      </w:r>
      <w:bookmarkStart w:id="0" w:name="_GoBack"/>
      <w:bookmarkEnd w:id="0"/>
      <w:r>
        <w:rPr>
          <w:b/>
        </w:rPr>
        <w:t>2020</w:t>
      </w:r>
    </w:p>
    <w:sectPr w:rsidR="007B4EF5" w:rsidSect="00EA4612">
      <w:head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514A"/>
    <w:multiLevelType w:val="hybridMultilevel"/>
    <w:tmpl w:val="997C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34D4A"/>
    <w:multiLevelType w:val="hybridMultilevel"/>
    <w:tmpl w:val="A5646424"/>
    <w:lvl w:ilvl="0" w:tplc="0A90A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4E0056"/>
    <w:multiLevelType w:val="hybridMultilevel"/>
    <w:tmpl w:val="34CAA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A5641F"/>
    <w:multiLevelType w:val="hybridMultilevel"/>
    <w:tmpl w:val="7CB0DD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2D28B5"/>
    <w:multiLevelType w:val="hybridMultilevel"/>
    <w:tmpl w:val="DE34EE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257560"/>
    <w:multiLevelType w:val="hybridMultilevel"/>
    <w:tmpl w:val="B34C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A4A4B"/>
    <w:multiLevelType w:val="hybridMultilevel"/>
    <w:tmpl w:val="B57A78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F3D48"/>
    <w:multiLevelType w:val="hybridMultilevel"/>
    <w:tmpl w:val="8C7631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1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E5F38"/>
    <w:multiLevelType w:val="hybridMultilevel"/>
    <w:tmpl w:val="69787B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6C6CB8"/>
    <w:multiLevelType w:val="hybridMultilevel"/>
    <w:tmpl w:val="4FE2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0B016A"/>
    <w:multiLevelType w:val="hybridMultilevel"/>
    <w:tmpl w:val="E8B897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9"/>
  </w:num>
  <w:num w:numId="3">
    <w:abstractNumId w:val="40"/>
  </w:num>
  <w:num w:numId="4">
    <w:abstractNumId w:val="36"/>
  </w:num>
  <w:num w:numId="5">
    <w:abstractNumId w:val="3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7"/>
  </w:num>
  <w:num w:numId="25">
    <w:abstractNumId w:val="46"/>
  </w:num>
  <w:num w:numId="26">
    <w:abstractNumId w:val="10"/>
  </w:num>
  <w:num w:numId="27">
    <w:abstractNumId w:val="20"/>
  </w:num>
  <w:num w:numId="28">
    <w:abstractNumId w:val="6"/>
  </w:num>
  <w:num w:numId="29">
    <w:abstractNumId w:val="45"/>
  </w:num>
  <w:num w:numId="30">
    <w:abstractNumId w:val="19"/>
  </w:num>
  <w:num w:numId="31">
    <w:abstractNumId w:val="27"/>
  </w:num>
  <w:num w:numId="32">
    <w:abstractNumId w:val="2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3"/>
  </w:num>
  <w:num w:numId="36">
    <w:abstractNumId w:val="31"/>
  </w:num>
  <w:num w:numId="37">
    <w:abstractNumId w:val="5"/>
  </w:num>
  <w:num w:numId="38">
    <w:abstractNumId w:val="24"/>
  </w:num>
  <w:num w:numId="39">
    <w:abstractNumId w:val="28"/>
  </w:num>
  <w:num w:numId="40">
    <w:abstractNumId w:val="35"/>
  </w:num>
  <w:num w:numId="41">
    <w:abstractNumId w:val="44"/>
  </w:num>
  <w:num w:numId="42">
    <w:abstractNumId w:val="18"/>
  </w:num>
  <w:num w:numId="43">
    <w:abstractNumId w:val="21"/>
  </w:num>
  <w:num w:numId="44">
    <w:abstractNumId w:val="34"/>
  </w:num>
  <w:num w:numId="45">
    <w:abstractNumId w:val="13"/>
  </w:num>
  <w:num w:numId="46">
    <w:abstractNumId w:val="2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0D85"/>
    <w:rsid w:val="000413D8"/>
    <w:rsid w:val="0005722D"/>
    <w:rsid w:val="00062351"/>
    <w:rsid w:val="00071206"/>
    <w:rsid w:val="00073109"/>
    <w:rsid w:val="00075B93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68B9"/>
    <w:rsid w:val="001232FD"/>
    <w:rsid w:val="001354B3"/>
    <w:rsid w:val="001412B2"/>
    <w:rsid w:val="00161478"/>
    <w:rsid w:val="00161708"/>
    <w:rsid w:val="001629E0"/>
    <w:rsid w:val="00174817"/>
    <w:rsid w:val="001829BF"/>
    <w:rsid w:val="00185D00"/>
    <w:rsid w:val="00193220"/>
    <w:rsid w:val="001A270F"/>
    <w:rsid w:val="001C08E8"/>
    <w:rsid w:val="001C10E3"/>
    <w:rsid w:val="001C1D3F"/>
    <w:rsid w:val="001D0AD7"/>
    <w:rsid w:val="001D30C7"/>
    <w:rsid w:val="001E53F5"/>
    <w:rsid w:val="001F2CAC"/>
    <w:rsid w:val="001F4B56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74C"/>
    <w:rsid w:val="00234978"/>
    <w:rsid w:val="00234F16"/>
    <w:rsid w:val="00242079"/>
    <w:rsid w:val="00243AD3"/>
    <w:rsid w:val="0024411C"/>
    <w:rsid w:val="002502FB"/>
    <w:rsid w:val="00255DCF"/>
    <w:rsid w:val="00256560"/>
    <w:rsid w:val="002615DC"/>
    <w:rsid w:val="00271737"/>
    <w:rsid w:val="00282BF0"/>
    <w:rsid w:val="00284BFF"/>
    <w:rsid w:val="00290B62"/>
    <w:rsid w:val="00290F70"/>
    <w:rsid w:val="00293455"/>
    <w:rsid w:val="002A56E6"/>
    <w:rsid w:val="002B1A5C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65C9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D5431"/>
    <w:rsid w:val="003D7235"/>
    <w:rsid w:val="003E224A"/>
    <w:rsid w:val="003E7F7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3BBF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0E91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B0617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1D3A"/>
    <w:rsid w:val="006D4B8B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91929"/>
    <w:rsid w:val="007B245C"/>
    <w:rsid w:val="007B2C00"/>
    <w:rsid w:val="007B3258"/>
    <w:rsid w:val="007B4EF5"/>
    <w:rsid w:val="007C05F0"/>
    <w:rsid w:val="007C2CF1"/>
    <w:rsid w:val="007C2FA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4F29"/>
    <w:rsid w:val="00835C43"/>
    <w:rsid w:val="00836E36"/>
    <w:rsid w:val="008421FB"/>
    <w:rsid w:val="00842561"/>
    <w:rsid w:val="00844362"/>
    <w:rsid w:val="00844E20"/>
    <w:rsid w:val="00847036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07200"/>
    <w:rsid w:val="00915189"/>
    <w:rsid w:val="00920514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4BA1"/>
    <w:rsid w:val="00A456DD"/>
    <w:rsid w:val="00A5582E"/>
    <w:rsid w:val="00A578CE"/>
    <w:rsid w:val="00A6384F"/>
    <w:rsid w:val="00A6402C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D0925"/>
    <w:rsid w:val="00AD251E"/>
    <w:rsid w:val="00AD5307"/>
    <w:rsid w:val="00AF241A"/>
    <w:rsid w:val="00AF48D9"/>
    <w:rsid w:val="00B01D1F"/>
    <w:rsid w:val="00B15867"/>
    <w:rsid w:val="00B26313"/>
    <w:rsid w:val="00B30487"/>
    <w:rsid w:val="00B42872"/>
    <w:rsid w:val="00B47BFD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15BDB"/>
    <w:rsid w:val="00C20CD4"/>
    <w:rsid w:val="00C34AAA"/>
    <w:rsid w:val="00C36F42"/>
    <w:rsid w:val="00C417A3"/>
    <w:rsid w:val="00C47F2B"/>
    <w:rsid w:val="00C61E43"/>
    <w:rsid w:val="00C84A90"/>
    <w:rsid w:val="00C87BE6"/>
    <w:rsid w:val="00C966EB"/>
    <w:rsid w:val="00CA64B3"/>
    <w:rsid w:val="00CB2A59"/>
    <w:rsid w:val="00CB3B82"/>
    <w:rsid w:val="00CB4156"/>
    <w:rsid w:val="00CB58B5"/>
    <w:rsid w:val="00CB7FAE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B435A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FB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6DE"/>
    <w:rsid w:val="00E872CB"/>
    <w:rsid w:val="00E902B7"/>
    <w:rsid w:val="00E93913"/>
    <w:rsid w:val="00E95FA2"/>
    <w:rsid w:val="00EA2243"/>
    <w:rsid w:val="00EA4612"/>
    <w:rsid w:val="00EB3526"/>
    <w:rsid w:val="00EB3D8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52ACF"/>
    <w:rsid w:val="00F54A73"/>
    <w:rsid w:val="00F57B8A"/>
    <w:rsid w:val="00F6237D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ADB"/>
    <w:rsid w:val="00FA6D68"/>
    <w:rsid w:val="00FB1CAE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table" w:styleId="TableGrid">
    <w:name w:val="Table Grid"/>
    <w:basedOn w:val="TableNormal"/>
    <w:rsid w:val="00FA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2F562-8A22-4B8C-A708-0760DB1B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949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Carolyn</cp:lastModifiedBy>
  <cp:revision>8</cp:revision>
  <cp:lastPrinted>2020-10-22T09:15:00Z</cp:lastPrinted>
  <dcterms:created xsi:type="dcterms:W3CDTF">2020-09-17T10:04:00Z</dcterms:created>
  <dcterms:modified xsi:type="dcterms:W3CDTF">2020-10-22T09:15:00Z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